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32" w:rsidRPr="00883232" w:rsidRDefault="00883232" w:rsidP="00883232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88323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Открыт набор на образовательную программу «Менеджер </w:t>
      </w:r>
      <w:proofErr w:type="spellStart"/>
      <w:r w:rsidRPr="0088323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маркетплейсов</w:t>
      </w:r>
      <w:proofErr w:type="spellEnd"/>
      <w:r w:rsidRPr="00883232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»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Бизнес на </w:t>
      </w:r>
      <w:proofErr w:type="spellStart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маркетплейсах</w:t>
      </w:r>
      <w:proofErr w:type="spellEnd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является одним из самых перспективных направлений. Но часто новички не могут оценить реальный объем задач на старте, поэтому многие бросают бизнес, толком его не запустив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Здесь предпринимателям поможет образовательная программа «Менеджер </w:t>
      </w:r>
      <w:proofErr w:type="spellStart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маркетплейсов</w:t>
      </w:r>
      <w:proofErr w:type="spellEnd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», где эксперты покажут весь процесс выхода: от регистрации до финансовой модели.</w:t>
      </w:r>
      <w:bookmarkStart w:id="0" w:name="_GoBack"/>
      <w:bookmarkEnd w:id="0"/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Программа включает 9 обучающих модулей: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Основы работы на </w:t>
      </w:r>
      <w:proofErr w:type="spellStart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маркетплейсах</w:t>
      </w:r>
      <w:proofErr w:type="spellEnd"/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Подключение к площадке </w:t>
      </w:r>
      <w:proofErr w:type="spellStart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маркетплейса</w:t>
      </w:r>
      <w:proofErr w:type="spellEnd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(регистрация, юридические и бухгалтерские аспекты деятельности, настройка личного кабинета)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Товар (принципы создания продающих карточек товара, выбор и оценка ниши, изучение целевой аудитории, сертификация/товарные знаки/маркировка Честный знак)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Контент (правила заведения карточек товара, подготовка и загрузка спецификаций, описание/ключевые фразы/SEO, создание продающего визуального оформления, настройка категорий)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Поставки (обзор схем работы на </w:t>
      </w:r>
      <w:proofErr w:type="spellStart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маркетплейсе</w:t>
      </w:r>
      <w:proofErr w:type="spellEnd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формирование поставок, упаковка товара, доставка)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Аналитика (внутренние и внешние инструменты аналитики, принципы ранжирования карточек, отчеты </w:t>
      </w:r>
      <w:proofErr w:type="spellStart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маркетплейса</w:t>
      </w:r>
      <w:proofErr w:type="spellEnd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и как с ними работать, отчеты комиссионера и бух. отчетность)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Маркетинг (обзор видов продвижения, способы увеличения продаж, настройка внутренние и внешние инструменты рекламы, как работать с отзывами, вопросами и акциями)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Финансы (все о финансовых взаимоотношениях с </w:t>
      </w:r>
      <w:proofErr w:type="spellStart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маркетплейсом</w:t>
      </w:r>
      <w:proofErr w:type="spellEnd"/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, какие могут быть штрафы, как формировать отчетность для налоговой)</w:t>
      </w:r>
    </w:p>
    <w:p w:rsidR="00883232" w:rsidRPr="00883232" w:rsidRDefault="00883232" w:rsidP="00883232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Профессия востребованный менеджер (как составить правильное резюме соискателя, обзор площадок, где можно найти заказы)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результате обучения предприниматели освоят профессию «Менеджер по </w:t>
      </w:r>
      <w:proofErr w:type="spellStart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маркетплейсам</w:t>
      </w:r>
      <w:proofErr w:type="spellEnd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 и смогут анализировать ниши, общаться с поставщиками, подбирать товар, создавать и заполнять карточки товара, организовывать отгрузку и многое другое.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Даты проведения программы: с 25 сентября по 17 ноября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Формат: онлайн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lastRenderedPageBreak/>
        <w:t>Принять участие в программе могут физические лица и индивидуальные предприниматели, соответствующие следующим критериям:</w:t>
      </w:r>
    </w:p>
    <w:p w:rsidR="00883232" w:rsidRPr="00883232" w:rsidRDefault="00883232" w:rsidP="00883232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применяют специальный налоговый режим «Налог на профессиональный доход»;</w:t>
      </w:r>
    </w:p>
    <w:p w:rsidR="00883232" w:rsidRPr="00883232" w:rsidRDefault="00883232" w:rsidP="00883232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осуществляют свою деятельность на территории Пермского края;</w:t>
      </w:r>
    </w:p>
    <w:p w:rsidR="00883232" w:rsidRPr="00883232" w:rsidRDefault="00883232" w:rsidP="00883232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имеют уплаченные налоги в 2023 г.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Записаться на обучающую программу можно путем направления пакета документов на почту </w:t>
      </w:r>
      <w:hyperlink r:id="rId5" w:history="1">
        <w:r w:rsidRPr="00883232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sia@frp59.ru</w:t>
        </w:r>
      </w:hyperlink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 с указанием темы письма «Заявка на обучающую программу «Менеджер по </w:t>
      </w:r>
      <w:proofErr w:type="spellStart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маркетплейсам</w:t>
      </w:r>
      <w:proofErr w:type="spellEnd"/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». Со списком документов можно ознакомиться </w:t>
      </w:r>
      <w:hyperlink r:id="rId6" w:tgtFrame="_blank" w:history="1">
        <w:r w:rsidRPr="00883232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сайте.</w:t>
        </w:r>
      </w:hyperlink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7" w:tgtFrame="_blank" w:history="1">
        <w:r w:rsidRPr="00883232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официальном сайте</w:t>
        </w:r>
      </w:hyperlink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центра «Мой бизнес» Пермского края.</w:t>
      </w:r>
    </w:p>
    <w:p w:rsidR="00883232" w:rsidRPr="00883232" w:rsidRDefault="00883232" w:rsidP="00883232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83232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5A001E" w:rsidRDefault="005A001E" w:rsidP="00883232">
      <w:pPr>
        <w:spacing w:after="0"/>
      </w:pPr>
    </w:p>
    <w:sectPr w:rsidR="005A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52A9"/>
    <w:multiLevelType w:val="multilevel"/>
    <w:tmpl w:val="C906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31537"/>
    <w:multiLevelType w:val="multilevel"/>
    <w:tmpl w:val="3A6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32"/>
    <w:rsid w:val="005A001E"/>
    <w:rsid w:val="008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EF4D-E26C-4368-BBB1-559F9769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3232"/>
    <w:rPr>
      <w:color w:val="0000FF"/>
      <w:u w:val="single"/>
    </w:rPr>
  </w:style>
  <w:style w:type="character" w:customStyle="1" w:styleId="date">
    <w:name w:val="date"/>
    <w:basedOn w:val="a0"/>
    <w:rsid w:val="00883232"/>
  </w:style>
  <w:style w:type="paragraph" w:styleId="a4">
    <w:name w:val="Normal (Web)"/>
    <w:basedOn w:val="a"/>
    <w:uiPriority w:val="99"/>
    <w:semiHidden/>
    <w:unhideWhenUsed/>
    <w:rsid w:val="0088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749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27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695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786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13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obuchayushchaya-programma-menedzher-po-marketpleysam/" TargetMode="External"/><Relationship Id="rId5" Type="http://schemas.openxmlformats.org/officeDocument/2006/relationships/hyperlink" Target="mailto:sia@frp5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2023-09-15T10:03:00Z</dcterms:created>
  <dcterms:modified xsi:type="dcterms:W3CDTF">2023-09-15T10:03:00Z</dcterms:modified>
</cp:coreProperties>
</file>